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F0BD3">
        <w:rPr>
          <w:rFonts w:ascii="Times New Roman" w:eastAsiaTheme="minorHAnsi" w:hAnsi="Times New Roman"/>
          <w:b/>
          <w:sz w:val="26"/>
          <w:szCs w:val="26"/>
        </w:rPr>
        <w:t xml:space="preserve">Информация об </w:t>
      </w:r>
      <w:r>
        <w:rPr>
          <w:rFonts w:ascii="Times New Roman" w:eastAsiaTheme="minorHAnsi" w:hAnsi="Times New Roman"/>
          <w:b/>
          <w:sz w:val="26"/>
          <w:szCs w:val="26"/>
        </w:rPr>
        <w:t>учебных предметах</w:t>
      </w:r>
      <w:r w:rsidR="005E729B" w:rsidRPr="005E729B">
        <w:t xml:space="preserve"> </w:t>
      </w:r>
      <w:bookmarkStart w:id="0" w:name="_GoBack"/>
      <w:r w:rsidR="005E729B" w:rsidRPr="005E729B">
        <w:rPr>
          <w:rFonts w:ascii="Times New Roman" w:eastAsiaTheme="minorHAnsi" w:hAnsi="Times New Roman"/>
          <w:b/>
          <w:sz w:val="26"/>
          <w:szCs w:val="26"/>
        </w:rPr>
        <w:t xml:space="preserve">курсах, дисциплинах (модулях), </w:t>
      </w:r>
      <w:bookmarkEnd w:id="0"/>
      <w:r w:rsidR="005E729B" w:rsidRPr="005E729B">
        <w:rPr>
          <w:rFonts w:ascii="Times New Roman" w:eastAsiaTheme="minorHAnsi" w:hAnsi="Times New Roman"/>
          <w:b/>
          <w:sz w:val="26"/>
          <w:szCs w:val="26"/>
        </w:rPr>
        <w:t>предусмотренных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АООП О</w:t>
      </w:r>
      <w:r w:rsidRPr="003F0BD3">
        <w:rPr>
          <w:rFonts w:ascii="Times New Roman" w:eastAsiaTheme="minorHAnsi" w:hAnsi="Times New Roman"/>
          <w:b/>
          <w:sz w:val="26"/>
          <w:szCs w:val="26"/>
        </w:rPr>
        <w:t xml:space="preserve">ОО </w:t>
      </w:r>
      <w:r w:rsidR="005E729B">
        <w:rPr>
          <w:rFonts w:ascii="Times New Roman" w:eastAsiaTheme="minorHAnsi" w:hAnsi="Times New Roman"/>
          <w:b/>
          <w:sz w:val="26"/>
          <w:szCs w:val="26"/>
        </w:rPr>
        <w:t>обучающихся с ЗПР</w:t>
      </w:r>
    </w:p>
    <w:p w:rsidR="005E729B" w:rsidRDefault="005E729B" w:rsidP="00F4332D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F4332D" w:rsidRPr="00F15567" w:rsidRDefault="00F4332D" w:rsidP="00F4332D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15567">
        <w:rPr>
          <w:rFonts w:ascii="Times New Roman" w:eastAsia="@Arial Unicode MS" w:hAnsi="Times New Roman"/>
          <w:sz w:val="24"/>
          <w:szCs w:val="24"/>
          <w:u w:val="single"/>
          <w:lang w:eastAsia="ru-RU"/>
        </w:rPr>
        <w:t>Особенности построения содержания образовательной программы</w:t>
      </w:r>
    </w:p>
    <w:p w:rsidR="00F4332D" w:rsidRPr="00F15567" w:rsidRDefault="00F4332D" w:rsidP="00F4332D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>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программе, не имеющих ограничений по возможностям здоровья.</w:t>
      </w:r>
    </w:p>
    <w:p w:rsidR="00F4332D" w:rsidRPr="00F15567" w:rsidRDefault="00F4332D" w:rsidP="00F4332D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 xml:space="preserve">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ребенка. Объем знаний и умений по учебным предметам несущественно сокращается за счет устранения избыточных по отношению к основному содержанию требований. </w:t>
      </w:r>
    </w:p>
    <w:p w:rsidR="00F4332D" w:rsidRPr="00655037" w:rsidRDefault="00F4332D" w:rsidP="00F4332D">
      <w:pPr>
        <w:widowControl w:val="0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>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УМК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Pr="00751878">
        <w:rPr>
          <w:rFonts w:ascii="Times New Roman" w:eastAsiaTheme="minorHAnsi" w:hAnsi="Times New Roman"/>
          <w:sz w:val="24"/>
          <w:szCs w:val="24"/>
        </w:rPr>
        <w:t>«Школа России»</w:t>
      </w: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>, по котор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ому</w:t>
      </w: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 xml:space="preserve"> ведется обучение в образовательно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м</w:t>
      </w: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учреждении</w:t>
      </w:r>
      <w:r w:rsidRPr="00F15567"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 xml:space="preserve">В рамках АООП основного общего образования организовано обучение </w:t>
      </w:r>
      <w:r w:rsidRPr="0074536F">
        <w:rPr>
          <w:rFonts w:ascii="Times New Roman" w:eastAsiaTheme="minorHAnsi" w:hAnsi="Times New Roman"/>
          <w:sz w:val="24"/>
          <w:szCs w:val="24"/>
        </w:rPr>
        <w:t xml:space="preserve">обучающихся с ЗПР </w:t>
      </w:r>
      <w:r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751878">
        <w:rPr>
          <w:rFonts w:ascii="Times New Roman" w:eastAsiaTheme="minorHAnsi" w:hAnsi="Times New Roman"/>
          <w:sz w:val="24"/>
          <w:szCs w:val="24"/>
        </w:rPr>
        <w:t>УМК «Школа России»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по </w:t>
      </w:r>
      <w:r>
        <w:rPr>
          <w:rFonts w:ascii="Times New Roman" w:eastAsiaTheme="minorHAnsi" w:hAnsi="Times New Roman"/>
          <w:sz w:val="24"/>
          <w:szCs w:val="24"/>
        </w:rPr>
        <w:t>рабочим программам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следующи</w:t>
      </w:r>
      <w:r>
        <w:rPr>
          <w:rFonts w:ascii="Times New Roman" w:eastAsiaTheme="minorHAnsi" w:hAnsi="Times New Roman"/>
          <w:sz w:val="24"/>
          <w:szCs w:val="24"/>
        </w:rPr>
        <w:t>х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учебных предметов</w:t>
      </w:r>
      <w:r w:rsidR="005E729B">
        <w:rPr>
          <w:rFonts w:ascii="Times New Roman" w:eastAsiaTheme="minorHAnsi" w:hAnsi="Times New Roman"/>
          <w:sz w:val="24"/>
          <w:szCs w:val="24"/>
        </w:rPr>
        <w:t>, курсов дисциплин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F4332D" w:rsidRP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4332D">
        <w:rPr>
          <w:rFonts w:ascii="Times New Roman" w:eastAsiaTheme="minorHAnsi" w:hAnsi="Times New Roman"/>
          <w:b/>
          <w:i/>
          <w:sz w:val="24"/>
          <w:szCs w:val="24"/>
        </w:rPr>
        <w:t>5 класс для обучающихся с задержкой психического развития: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751878">
        <w:rPr>
          <w:rFonts w:ascii="Times New Roman" w:eastAsiaTheme="minorHAnsi" w:hAnsi="Times New Roman"/>
          <w:sz w:val="24"/>
          <w:szCs w:val="24"/>
        </w:rPr>
        <w:t>атематик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751878">
        <w:rPr>
          <w:rFonts w:ascii="Times New Roman" w:eastAsiaTheme="minorHAnsi" w:hAnsi="Times New Roman"/>
          <w:sz w:val="24"/>
          <w:szCs w:val="24"/>
        </w:rPr>
        <w:t>емецк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Коррекционно-развивающие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заняти</w:t>
      </w:r>
      <w:r>
        <w:rPr>
          <w:rFonts w:ascii="Times New Roman" w:eastAsiaTheme="minorHAnsi" w:hAnsi="Times New Roman"/>
          <w:sz w:val="24"/>
          <w:szCs w:val="24"/>
        </w:rPr>
        <w:t>я (учителя-логопеда, учителя-дефектолога, педагога-психолога)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4332D" w:rsidRP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4332D">
        <w:rPr>
          <w:rFonts w:ascii="Times New Roman" w:eastAsiaTheme="minorHAnsi" w:hAnsi="Times New Roman"/>
          <w:b/>
          <w:i/>
          <w:sz w:val="24"/>
          <w:szCs w:val="24"/>
        </w:rPr>
        <w:t>6 класс для обучающихся с задержкой психического развития: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751878">
        <w:rPr>
          <w:rFonts w:ascii="Times New Roman" w:eastAsiaTheme="minorHAnsi" w:hAnsi="Times New Roman"/>
          <w:sz w:val="24"/>
          <w:szCs w:val="24"/>
        </w:rPr>
        <w:t>атематик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751878">
        <w:rPr>
          <w:rFonts w:ascii="Times New Roman" w:eastAsiaTheme="minorHAnsi" w:hAnsi="Times New Roman"/>
          <w:sz w:val="24"/>
          <w:szCs w:val="24"/>
        </w:rPr>
        <w:t>емецк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51878">
        <w:rPr>
          <w:rFonts w:ascii="Times New Roman" w:eastAsiaTheme="minorHAnsi" w:hAnsi="Times New Roman"/>
          <w:sz w:val="24"/>
          <w:szCs w:val="24"/>
        </w:rPr>
        <w:t>бществознани</w:t>
      </w:r>
      <w:r>
        <w:rPr>
          <w:rFonts w:ascii="Times New Roman" w:eastAsiaTheme="minorHAnsi" w:hAnsi="Times New Roman"/>
          <w:sz w:val="24"/>
          <w:szCs w:val="24"/>
        </w:rPr>
        <w:t>е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Коррекционно-развивающие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заняти</w:t>
      </w:r>
      <w:r>
        <w:rPr>
          <w:rFonts w:ascii="Times New Roman" w:eastAsiaTheme="minorHAnsi" w:hAnsi="Times New Roman"/>
          <w:sz w:val="24"/>
          <w:szCs w:val="24"/>
        </w:rPr>
        <w:t>я (учителя-логопеда, учителя-дефектолога, педагога-психолога)</w:t>
      </w:r>
      <w:r w:rsidR="005E729B">
        <w:rPr>
          <w:rFonts w:ascii="Times New Roman" w:eastAsiaTheme="minorHAnsi" w:hAnsi="Times New Roman"/>
          <w:sz w:val="24"/>
          <w:szCs w:val="24"/>
        </w:rPr>
        <w:t>;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4332D" w:rsidRP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4332D">
        <w:rPr>
          <w:rFonts w:ascii="Times New Roman" w:eastAsiaTheme="minorHAnsi" w:hAnsi="Times New Roman"/>
          <w:b/>
          <w:i/>
          <w:sz w:val="24"/>
          <w:szCs w:val="24"/>
        </w:rPr>
        <w:t>7 класс для обучающихся с задержкой психического развития: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51878">
        <w:rPr>
          <w:rFonts w:ascii="Times New Roman" w:eastAsiaTheme="minorHAnsi" w:hAnsi="Times New Roman"/>
          <w:sz w:val="24"/>
          <w:szCs w:val="24"/>
        </w:rPr>
        <w:t>бществознани</w:t>
      </w:r>
      <w:r>
        <w:rPr>
          <w:rFonts w:ascii="Times New Roman" w:eastAsiaTheme="minorHAnsi" w:hAnsi="Times New Roman"/>
          <w:sz w:val="24"/>
          <w:szCs w:val="24"/>
        </w:rPr>
        <w:t>е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лгебр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еометри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нформатик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Коррекционно-развивающие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заняти</w:t>
      </w:r>
      <w:r>
        <w:rPr>
          <w:rFonts w:ascii="Times New Roman" w:eastAsiaTheme="minorHAnsi" w:hAnsi="Times New Roman"/>
          <w:sz w:val="24"/>
          <w:szCs w:val="24"/>
        </w:rPr>
        <w:t>я (учителя-логопеда, педагога-психолога)</w:t>
      </w:r>
      <w:r w:rsidR="005E729B">
        <w:rPr>
          <w:rFonts w:ascii="Times New Roman" w:eastAsiaTheme="minorHAnsi" w:hAnsi="Times New Roman"/>
          <w:sz w:val="24"/>
          <w:szCs w:val="24"/>
        </w:rPr>
        <w:t>;</w:t>
      </w:r>
    </w:p>
    <w:p w:rsidR="00F4332D" w:rsidRP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4332D">
        <w:rPr>
          <w:rFonts w:ascii="Times New Roman" w:eastAsiaTheme="minorHAnsi" w:hAnsi="Times New Roman"/>
          <w:b/>
          <w:i/>
          <w:sz w:val="24"/>
          <w:szCs w:val="24"/>
        </w:rPr>
        <w:t>8 класс для обучающихся с задержкой психического развития: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>, немецкий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51878">
        <w:rPr>
          <w:rFonts w:ascii="Times New Roman" w:eastAsiaTheme="minorHAnsi" w:hAnsi="Times New Roman"/>
          <w:sz w:val="24"/>
          <w:szCs w:val="24"/>
        </w:rPr>
        <w:t>бществознани</w:t>
      </w:r>
      <w:r>
        <w:rPr>
          <w:rFonts w:ascii="Times New Roman" w:eastAsiaTheme="minorHAnsi" w:hAnsi="Times New Roman"/>
          <w:sz w:val="24"/>
          <w:szCs w:val="24"/>
        </w:rPr>
        <w:t>е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лгебр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еометри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Химия 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нформатик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ОБЖ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Коррекционно-развивающие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заняти</w:t>
      </w:r>
      <w:r>
        <w:rPr>
          <w:rFonts w:ascii="Times New Roman" w:eastAsiaTheme="minorHAnsi" w:hAnsi="Times New Roman"/>
          <w:sz w:val="24"/>
          <w:szCs w:val="24"/>
        </w:rPr>
        <w:t>я (учителя-логопеда, педагога-психолога)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4332D" w:rsidRP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4332D">
        <w:rPr>
          <w:rFonts w:ascii="Times New Roman" w:eastAsiaTheme="minorHAnsi" w:hAnsi="Times New Roman"/>
          <w:b/>
          <w:i/>
          <w:sz w:val="24"/>
          <w:szCs w:val="24"/>
        </w:rPr>
        <w:t>9 класс для обучающихся с задержкой психического развития: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</w:t>
      </w:r>
      <w:r w:rsidRPr="00751878">
        <w:rPr>
          <w:rFonts w:ascii="Times New Roman" w:eastAsiaTheme="minorHAnsi" w:hAnsi="Times New Roman"/>
          <w:sz w:val="24"/>
          <w:szCs w:val="24"/>
        </w:rPr>
        <w:t>итератур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751878">
        <w:rPr>
          <w:rFonts w:ascii="Times New Roman" w:eastAsiaTheme="minorHAnsi" w:hAnsi="Times New Roman"/>
          <w:sz w:val="24"/>
          <w:szCs w:val="24"/>
        </w:rPr>
        <w:t>иологи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еографи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751878">
        <w:rPr>
          <w:rFonts w:ascii="Times New Roman" w:eastAsiaTheme="minorHAnsi" w:hAnsi="Times New Roman"/>
          <w:sz w:val="24"/>
          <w:szCs w:val="24"/>
        </w:rPr>
        <w:t>одно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, родной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751878">
        <w:rPr>
          <w:rFonts w:ascii="Times New Roman" w:eastAsiaTheme="minorHAnsi" w:hAnsi="Times New Roman"/>
          <w:sz w:val="24"/>
          <w:szCs w:val="24"/>
        </w:rPr>
        <w:t>русск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Государственн</w:t>
      </w:r>
      <w:r>
        <w:rPr>
          <w:rFonts w:ascii="Times New Roman" w:eastAsiaTheme="minorHAnsi" w:hAnsi="Times New Roman"/>
          <w:sz w:val="24"/>
          <w:szCs w:val="24"/>
        </w:rPr>
        <w:t>ый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 Чувашской Республики (чувашск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>)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нглийск</w:t>
      </w:r>
      <w:r>
        <w:rPr>
          <w:rFonts w:ascii="Times New Roman" w:eastAsiaTheme="minorHAnsi" w:hAnsi="Times New Roman"/>
          <w:sz w:val="24"/>
          <w:szCs w:val="24"/>
        </w:rPr>
        <w:t>ий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язык</w:t>
      </w:r>
      <w:r>
        <w:rPr>
          <w:rFonts w:ascii="Times New Roman" w:eastAsiaTheme="minorHAnsi" w:hAnsi="Times New Roman"/>
          <w:sz w:val="24"/>
          <w:szCs w:val="24"/>
        </w:rPr>
        <w:t>, немецкий язык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стори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51878">
        <w:rPr>
          <w:rFonts w:ascii="Times New Roman" w:eastAsiaTheme="minorHAnsi" w:hAnsi="Times New Roman"/>
          <w:sz w:val="24"/>
          <w:szCs w:val="24"/>
        </w:rPr>
        <w:t>бществознани</w:t>
      </w:r>
      <w:r>
        <w:rPr>
          <w:rFonts w:ascii="Times New Roman" w:eastAsiaTheme="minorHAnsi" w:hAnsi="Times New Roman"/>
          <w:sz w:val="24"/>
          <w:szCs w:val="24"/>
        </w:rPr>
        <w:t>е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Pr="00751878">
        <w:rPr>
          <w:rFonts w:ascii="Times New Roman" w:eastAsiaTheme="minorHAnsi" w:hAnsi="Times New Roman"/>
          <w:sz w:val="24"/>
          <w:szCs w:val="24"/>
        </w:rPr>
        <w:t>лгебр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Pr="00751878">
        <w:rPr>
          <w:rFonts w:ascii="Times New Roman" w:eastAsiaTheme="minorHAnsi" w:hAnsi="Times New Roman"/>
          <w:sz w:val="24"/>
          <w:szCs w:val="24"/>
        </w:rPr>
        <w:t>еометри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Химия 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нформатик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51878">
        <w:rPr>
          <w:rFonts w:ascii="Times New Roman" w:eastAsiaTheme="minorHAnsi" w:hAnsi="Times New Roman"/>
          <w:sz w:val="24"/>
          <w:szCs w:val="24"/>
        </w:rPr>
        <w:t>ОБЖ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М</w:t>
      </w:r>
      <w:r w:rsidRPr="00751878">
        <w:rPr>
          <w:rFonts w:ascii="Times New Roman" w:eastAsiaTheme="minorHAnsi" w:hAnsi="Times New Roman"/>
          <w:sz w:val="24"/>
          <w:szCs w:val="24"/>
        </w:rPr>
        <w:t>узык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51878">
        <w:rPr>
          <w:rFonts w:ascii="Times New Roman" w:eastAsiaTheme="minorHAnsi" w:hAnsi="Times New Roman"/>
          <w:sz w:val="24"/>
          <w:szCs w:val="24"/>
        </w:rPr>
        <w:t>зобразительно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искусств</w:t>
      </w:r>
      <w:r>
        <w:rPr>
          <w:rFonts w:ascii="Times New Roman" w:eastAsiaTheme="minorHAnsi" w:hAnsi="Times New Roman"/>
          <w:sz w:val="24"/>
          <w:szCs w:val="24"/>
        </w:rPr>
        <w:t>о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Pr="00751878">
        <w:rPr>
          <w:rFonts w:ascii="Times New Roman" w:eastAsiaTheme="minorHAnsi" w:hAnsi="Times New Roman"/>
          <w:sz w:val="24"/>
          <w:szCs w:val="24"/>
        </w:rPr>
        <w:t>ехнологи</w:t>
      </w:r>
      <w:r>
        <w:rPr>
          <w:rFonts w:ascii="Times New Roman" w:eastAsiaTheme="minorHAnsi" w:hAnsi="Times New Roman"/>
          <w:sz w:val="24"/>
          <w:szCs w:val="24"/>
        </w:rPr>
        <w:t>я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</w:t>
      </w:r>
      <w:r w:rsidRPr="00751878">
        <w:rPr>
          <w:rFonts w:ascii="Times New Roman" w:eastAsiaTheme="minorHAnsi" w:hAnsi="Times New Roman"/>
          <w:sz w:val="24"/>
          <w:szCs w:val="24"/>
        </w:rPr>
        <w:t>изическ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культур</w:t>
      </w:r>
      <w:r>
        <w:rPr>
          <w:rFonts w:ascii="Times New Roman" w:eastAsiaTheme="minorHAnsi" w:hAnsi="Times New Roman"/>
          <w:sz w:val="24"/>
          <w:szCs w:val="24"/>
        </w:rPr>
        <w:t>а</w:t>
      </w:r>
    </w:p>
    <w:p w:rsidR="00F4332D" w:rsidRPr="00751878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Психологический практикум (социальный педагог, педагог-психолог)</w:t>
      </w:r>
      <w:r w:rsidRPr="007518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4332D" w:rsidRPr="00A6510F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ООО</w:t>
      </w:r>
      <w:proofErr w:type="gramEnd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обучающихся с ЗПР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F4332D" w:rsidRPr="00A6510F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Итоговые достижения обучающихся с ЗПР в целом соответств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уют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требованиям к итоговым достижениям сверстников с нормативным развитием, определяемым действующим ФГОС ООО. При этом они оценива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ют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ся как исходя из освоения академического компонента образования, так и с точки зрения жизненной компетенции ребенка, при необходимости с использованием адаптированного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</w:p>
    <w:p w:rsidR="00F4332D" w:rsidRPr="00A6510F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предметных – устанавливает и описывает совокупности учебно-познавательных и учебно-практических задач, которые осваивают обучающиеся. </w:t>
      </w:r>
    </w:p>
    <w:p w:rsidR="00F4332D" w:rsidRPr="00A6510F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F4332D" w:rsidRPr="00A6510F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Личностные результаты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освоения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неперсонифицированной</w:t>
      </w:r>
      <w:proofErr w:type="spellEnd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информации.</w:t>
      </w:r>
    </w:p>
    <w:p w:rsidR="00F4332D" w:rsidRPr="00A6510F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A6510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A6510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результаты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освоения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результатов.</w:t>
      </w:r>
    </w:p>
    <w:p w:rsidR="00F4332D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10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Предметные результаты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освоения основной общеобразовательной программы представлены в соответствии с группами результатов учебных предметов, раскрывают и детализируют их.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Предметные результаты приводятся в блоках, относящихся к каждому учебному предмету, изучаемому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 уровне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основно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го общего образования</w:t>
      </w:r>
      <w:r w:rsidRPr="00A6510F">
        <w:rPr>
          <w:rFonts w:ascii="Times New Roman" w:eastAsia="Times New Roman" w:hAnsi="Times New Roman"/>
          <w:color w:val="000000" w:themeColor="text1"/>
          <w:sz w:val="24"/>
          <w:szCs w:val="24"/>
        </w:rPr>
        <w:t>: «Русский язык», «Литература», «Иностранный язык», «История России. Всеобщая история», «География», «Математика», «Информатика», «Биология», «Изобразительное искусство», «Музыка», «Технология», «Физическая культура/Адаптивная физическая культура»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др.</w:t>
      </w:r>
    </w:p>
    <w:p w:rsidR="00F4332D" w:rsidRPr="00D25605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Оценка достижений предметных и </w:t>
      </w:r>
      <w:proofErr w:type="spellStart"/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результатов освоения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ООО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включает в себя две составляющие: </w:t>
      </w:r>
    </w:p>
    <w:p w:rsidR="00F4332D" w:rsidRPr="00D25605" w:rsidRDefault="00F4332D" w:rsidP="00F4332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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результаты промежуточной аттестации обучающихся, отражающие динамику их индивидуальных образовательных достижений в соответствии с </w:t>
      </w:r>
      <w:proofErr w:type="spellStart"/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метапредметными</w:t>
      </w:r>
      <w:proofErr w:type="spellEnd"/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предметными результатами освоения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соответствующего года обучения по программам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ООО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F4332D" w:rsidRPr="00D25605" w:rsidRDefault="00F4332D" w:rsidP="00F43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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результаты государственной итоговой аттестации выпускников, характеризующие уровень освоения предметных результатов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АООП ООО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4332D" w:rsidRPr="00A6510F" w:rsidRDefault="00F4332D" w:rsidP="00F4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орм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ой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ромежуточн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ой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аттестация обучающихся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является годовая отметка успеваемости</w:t>
      </w:r>
      <w:r w:rsidRPr="00D2560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5E729B" w:rsidRDefault="005E729B" w:rsidP="00F4332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4332D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E1782">
        <w:rPr>
          <w:rFonts w:ascii="Times New Roman" w:eastAsiaTheme="minorHAnsi" w:hAnsi="Times New Roman"/>
          <w:b/>
          <w:sz w:val="24"/>
          <w:szCs w:val="24"/>
        </w:rPr>
        <w:t>Учебно-методическое обеспечение образовательных программ ООО – 5-9 классы (УМК «Школа России»)</w:t>
      </w:r>
      <w:r w:rsidR="005E729B">
        <w:rPr>
          <w:rFonts w:ascii="Times New Roman" w:eastAsiaTheme="minorHAnsi" w:hAnsi="Times New Roman"/>
          <w:b/>
          <w:sz w:val="24"/>
          <w:szCs w:val="24"/>
        </w:rPr>
        <w:t xml:space="preserve"> в 2021-2022 учебном году</w:t>
      </w:r>
      <w:r w:rsidRPr="000E1782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5E729B" w:rsidRPr="000E1782" w:rsidRDefault="005E729B" w:rsidP="00F4332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2415"/>
        <w:gridCol w:w="850"/>
        <w:gridCol w:w="2410"/>
      </w:tblGrid>
      <w:tr w:rsidR="00F4332D" w:rsidRPr="000E1782" w:rsidTr="004906A3">
        <w:trPr>
          <w:trHeight w:val="24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Авторы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F4332D" w:rsidRPr="000E1782" w:rsidTr="004906A3">
        <w:trPr>
          <w:trHeight w:val="411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Т.А.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Баранов М.Т.,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язык.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81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lastRenderedPageBreak/>
              <w:t xml:space="preserve">Баранов М. Т.,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 А., 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язык.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Баранов М. Т.,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 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язык.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24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 А., Александрова О.М.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E1782">
              <w:rPr>
                <w:rFonts w:ascii="Times New Roman" w:hAnsi="Times New Roman"/>
                <w:kern w:val="3"/>
                <w:sz w:val="24"/>
                <w:szCs w:val="24"/>
              </w:rPr>
              <w:t>Русский язык</w:t>
            </w:r>
          </w:p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E1782">
              <w:rPr>
                <w:rFonts w:ascii="Times New Roman" w:hAnsi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E1782">
              <w:rPr>
                <w:rFonts w:ascii="Times New Roman" w:hAnsi="Times New Roman"/>
                <w:kern w:val="3"/>
                <w:sz w:val="24"/>
                <w:szCs w:val="24"/>
              </w:rPr>
              <w:t>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Тростенцова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Л.А.,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Ладыженская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Т. 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Дейкина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А.Д., Александрова О.М.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Русский язык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Полухина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В.П., 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F4332D" w:rsidRPr="000E1782" w:rsidTr="004906A3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Коровина В.Я., Журавлев В.П., Коровин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F4332D" w:rsidRPr="000E1782" w:rsidTr="004906A3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Коровина В.Я.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359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Коровина В.Я., Журавлев В.П., Коровин В.И.,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Збарский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И.С.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503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Александрова О. М, Загоровская О. 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Русский родной язык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«Просвещение» «Учебная литература»</w:t>
            </w:r>
          </w:p>
        </w:tc>
      </w:tr>
      <w:tr w:rsidR="00F4332D" w:rsidRPr="000E1782" w:rsidTr="004906A3">
        <w:trPr>
          <w:trHeight w:val="701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Афанасьева О.В., Михеева И.В.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Иностранный язык (Английский язык</w:t>
            </w:r>
            <w:r w:rsidRPr="000E1782">
              <w:rPr>
                <w:rFonts w:ascii="Times New Roman" w:hAnsi="Times New Roman"/>
                <w:kern w:val="3"/>
              </w:rPr>
              <w:t xml:space="preserve"> «</w:t>
            </w:r>
            <w:r w:rsidRPr="000E1782">
              <w:rPr>
                <w:rFonts w:ascii="Times New Roman" w:hAnsi="Times New Roman"/>
                <w:kern w:val="3"/>
                <w:lang w:val="en-US"/>
              </w:rPr>
              <w:t>Rainbow</w:t>
            </w:r>
            <w:r w:rsidRPr="000E1782">
              <w:rPr>
                <w:rFonts w:ascii="Times New Roman" w:hAnsi="Times New Roman"/>
                <w:kern w:val="3"/>
              </w:rPr>
              <w:t xml:space="preserve"> </w:t>
            </w:r>
            <w:r w:rsidRPr="000E1782">
              <w:rPr>
                <w:rFonts w:ascii="Times New Roman" w:hAnsi="Times New Roman"/>
                <w:kern w:val="3"/>
                <w:lang w:val="en-US"/>
              </w:rPr>
              <w:t>English</w:t>
            </w:r>
            <w:r w:rsidRPr="000E1782">
              <w:rPr>
                <w:rFonts w:ascii="Times New Roman" w:hAnsi="Times New Roman"/>
                <w:kern w:val="3"/>
              </w:rPr>
              <w:t>». В 2-х частях</w:t>
            </w: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F4332D" w:rsidRPr="000E1782" w:rsidTr="004906A3">
        <w:trPr>
          <w:trHeight w:val="701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Аверин М.М., Джин Ф.,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Рорман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Л.,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Збранкова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Немецкий язык (Горизонты)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Арсентьев Н.М, Данилов А.А., Стефанович П.С.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История России.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Арсентьев Н.М, Данилов А.А.,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Курукин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И.В.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История России.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Арсентьев Н.М, Данилов А.А.,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Курукин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И.В.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История России.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Арсентьев Н.М, Данилов А.А.,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Левандовский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История России. В 2-х частях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Вигасин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А.А.,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Годер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Г.И, Свенцицкая И.С.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история: История Древнего времени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Агибалова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Е.В., Донской Г.И.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история: История средних веков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Юдовская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А.Я., Баранов П.А., Ванюшкина Л.М.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Юдовская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А.Я., Баранов П.А., Ванюшкина Л.М.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Юдовская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А.Я., Баранов П.А.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Всеобщая история: История нового времени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42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Боголюбов Л.Н.,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Виноградова Н.Ф., Городецкая Н.И.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F4332D" w:rsidRPr="000E1782" w:rsidTr="004906A3">
        <w:trPr>
          <w:trHeight w:val="33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Боголюбов Л.Н., Иванова Л.Ф.,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Городецкая Н.И.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lastRenderedPageBreak/>
              <w:t>Боголюбов Л.Н.,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Лазебникова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А.Ю., Городецкая Н.И.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Боголюбов Л.Н.,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Лазебникова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А.Ю.,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Матвеев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Климанова О.А.,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Климанов В.В., Ким Э.В. и др./Под ред. Климановой О.А.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5- 6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Климанова О.А.,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Климанов В.В., Ким Э.В. и др./Под ред. Климановой О.А.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Алексеев А.И.,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Низовцев В.А., Ким Э.В. и др./Под ред. Алексеева А.И.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Алексеев А.И.,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Низовцев В.А, Ким Э.В. и др./Под ред. Алексеева А.И.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Мерзляк А.Г., Полонский В.Б., Якир М.С./ Под ред.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«ВЕНТАНА-ГРАФ»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Мерзляк А.Г., Полонский В.Б., Якир М.С./ Под ред. Подольского В.Е.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«ВЕНТАНА-ГРАФ»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Макарычев Ю.Н.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Макарычев Ю.Н.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482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Макарычев Ю.Н.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Атанасян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Л.С., Бутузов В.Ф., Кадомцев С.Б., Позняк Э.Г.,      Юдина И.И.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7-9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Перышкин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А.В., Иванов А.И.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7-9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«Дрофа»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Босова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А.Ю.,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Босова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Л.Л.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7-9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ООО «Бином»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В.И., Плешаков А.А.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В.И., Плешаков А.А.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В.И., Сарычева Н.Ю., Каменский А.А.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70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В.И., Каменский А.А.,</w:t>
            </w: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Сарычева Н.Ю.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F4332D" w:rsidRPr="000E1782" w:rsidTr="004906A3">
        <w:trPr>
          <w:trHeight w:val="70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Сивоглазов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В.И. и др.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«Просвещение»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hRule="exact" w:val="561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hRule="exact" w:val="28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Горяева Н.А., Островская О.В.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  <w:lang w:eastAsia="ru-RU"/>
              </w:rPr>
              <w:t>Неменская</w:t>
            </w:r>
            <w:proofErr w:type="spellEnd"/>
            <w:r w:rsidRPr="000E1782">
              <w:rPr>
                <w:rFonts w:ascii="Times New Roman" w:hAnsi="Times New Roman"/>
                <w:kern w:val="3"/>
                <w:lang w:eastAsia="ru-RU"/>
              </w:rPr>
              <w:t xml:space="preserve"> Л.А.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Питерских А.С., Гуров Г.Е.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13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Сергеева Г.П., Критская Е.Д.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  <w:lang w:eastAsia="ru-RU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F4332D" w:rsidRPr="000E1782" w:rsidTr="004906A3">
        <w:trPr>
          <w:trHeight w:val="24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Виленский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М.Я.,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Туревский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И.М.</w:t>
            </w:r>
            <w:proofErr w:type="gramStart"/>
            <w:r w:rsidRPr="000E1782">
              <w:rPr>
                <w:rFonts w:ascii="Times New Roman" w:hAnsi="Times New Roman"/>
                <w:kern w:val="3"/>
              </w:rPr>
              <w:t xml:space="preserve">, 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Торочкова</w:t>
            </w:r>
            <w:proofErr w:type="spellEnd"/>
            <w:proofErr w:type="gramEnd"/>
            <w:r w:rsidRPr="000E1782">
              <w:rPr>
                <w:rFonts w:ascii="Times New Roman" w:hAnsi="Times New Roman"/>
                <w:kern w:val="3"/>
              </w:rPr>
              <w:t xml:space="preserve"> Т.Ю.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5</w:t>
            </w:r>
            <w:r w:rsidRPr="000E1782">
              <w:rPr>
                <w:rFonts w:ascii="Times New Roman" w:hAnsi="Times New Roman"/>
                <w:kern w:val="3"/>
              </w:rPr>
              <w:t>-7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F4332D" w:rsidRPr="000E1782" w:rsidTr="004906A3">
        <w:trPr>
          <w:trHeight w:val="313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Лях В.И.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8-9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F4332D" w:rsidRPr="000E1782" w:rsidTr="004906A3">
        <w:trPr>
          <w:trHeight w:val="313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kern w:val="3"/>
              </w:rPr>
              <w:t>Вангородский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С.Н., Кузнецов М.И., </w:t>
            </w:r>
            <w:proofErr w:type="spellStart"/>
            <w:r w:rsidRPr="000E1782">
              <w:rPr>
                <w:rFonts w:ascii="Times New Roman" w:hAnsi="Times New Roman"/>
                <w:kern w:val="3"/>
              </w:rPr>
              <w:t>Латчук</w:t>
            </w:r>
            <w:proofErr w:type="spellEnd"/>
            <w:r w:rsidRPr="000E1782">
              <w:rPr>
                <w:rFonts w:ascii="Times New Roman" w:hAnsi="Times New Roman"/>
                <w:kern w:val="3"/>
              </w:rPr>
              <w:t xml:space="preserve"> В.Н.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 xml:space="preserve">ОБЖ 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«Дрофа»</w:t>
            </w:r>
          </w:p>
        </w:tc>
      </w:tr>
      <w:tr w:rsidR="00F4332D" w:rsidRPr="000E1782" w:rsidTr="004906A3">
        <w:trPr>
          <w:trHeight w:val="313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Виноградова Н.Ф., Смирнов Д.В. и др.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5-7</w:t>
            </w:r>
          </w:p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lastRenderedPageBreak/>
              <w:t>8-9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lastRenderedPageBreak/>
              <w:t xml:space="preserve">ООО «Издательский </w:t>
            </w:r>
            <w:r w:rsidRPr="000E1782">
              <w:rPr>
                <w:rFonts w:ascii="Times New Roman" w:hAnsi="Times New Roman"/>
                <w:kern w:val="3"/>
              </w:rPr>
              <w:lastRenderedPageBreak/>
              <w:t>центр» «ВЕНТАНА-ГРАФ»</w:t>
            </w:r>
          </w:p>
        </w:tc>
      </w:tr>
      <w:tr w:rsidR="00F4332D" w:rsidRPr="000E1782" w:rsidTr="004906A3">
        <w:trPr>
          <w:trHeight w:val="561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lastRenderedPageBreak/>
              <w:t xml:space="preserve">Казакевич В.М., Пичугина Г.В., Семенова Г.Ю./ </w:t>
            </w:r>
            <w:r w:rsidRPr="000E1782">
              <w:rPr>
                <w:rFonts w:ascii="Times New Roman" w:hAnsi="Times New Roman"/>
                <w:kern w:val="3"/>
                <w:sz w:val="20"/>
                <w:szCs w:val="20"/>
              </w:rPr>
              <w:t>Под ред. Казакевича В.М.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Технология. Технический труд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F4332D" w:rsidRPr="000E1782" w:rsidTr="004906A3">
        <w:trPr>
          <w:trHeight w:val="660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Синица Н.В, Симоненко П.С.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Технология. Технологии ведения дома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  <w:r w:rsidRPr="000E1782">
              <w:rPr>
                <w:rFonts w:ascii="Times New Roman" w:hAnsi="Times New Roman"/>
                <w:kern w:val="3"/>
              </w:rPr>
              <w:t>5-8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«Дрофа»</w:t>
            </w:r>
          </w:p>
        </w:tc>
      </w:tr>
      <w:tr w:rsidR="00F4332D" w:rsidRPr="000E1782" w:rsidTr="004906A3">
        <w:trPr>
          <w:trHeight w:val="58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Абрамова Г.В.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Чӑваш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чӗлхи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5-7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F4332D" w:rsidRPr="000E1782" w:rsidTr="004906A3">
        <w:trPr>
          <w:trHeight w:val="585"/>
          <w:jc w:val="center"/>
        </w:trPr>
        <w:tc>
          <w:tcPr>
            <w:tcW w:w="4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Печников О.И., Печников М.Н.</w:t>
            </w:r>
          </w:p>
        </w:tc>
        <w:tc>
          <w:tcPr>
            <w:tcW w:w="24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Чӑваш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сӑмахӗ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F4332D" w:rsidRPr="000E1782" w:rsidTr="004906A3">
        <w:trPr>
          <w:trHeight w:val="58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Абрамова Г.В.,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Разумова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С.А.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Чӑваш</w:t>
            </w:r>
            <w:proofErr w:type="spellEnd"/>
            <w:r w:rsidRPr="000E1782">
              <w:rPr>
                <w:rFonts w:ascii="Times New Roman" w:hAnsi="Times New Roman"/>
                <w:color w:val="000000"/>
                <w:kern w:val="3"/>
              </w:rPr>
              <w:t xml:space="preserve"> </w:t>
            </w:r>
            <w:proofErr w:type="spellStart"/>
            <w:r w:rsidRPr="000E1782">
              <w:rPr>
                <w:rFonts w:ascii="Times New Roman" w:hAnsi="Times New Roman"/>
                <w:color w:val="000000"/>
                <w:kern w:val="3"/>
              </w:rPr>
              <w:t>чӗлхи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АО «Чувашское книжное издательство»</w:t>
            </w:r>
          </w:p>
        </w:tc>
      </w:tr>
      <w:tr w:rsidR="00F4332D" w:rsidRPr="000E1782" w:rsidTr="004906A3">
        <w:trPr>
          <w:trHeight w:val="58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Учебное пособие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6-9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F4332D" w:rsidRPr="000E1782" w:rsidTr="004906A3">
        <w:trPr>
          <w:trHeight w:val="58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Методические рекомендации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6-9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  <w:tr w:rsidR="00F4332D" w:rsidRPr="000E1782" w:rsidTr="004906A3">
        <w:trPr>
          <w:trHeight w:val="585"/>
          <w:jc w:val="center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Рабочая тетрадь Чумаченко В.В., Горяев А.П.</w:t>
            </w:r>
          </w:p>
        </w:tc>
        <w:tc>
          <w:tcPr>
            <w:tcW w:w="24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color w:val="000000"/>
                <w:kern w:val="3"/>
              </w:rPr>
              <w:t>6-9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D" w:rsidRPr="000E1782" w:rsidRDefault="00F4332D" w:rsidP="004906A3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0E1782">
              <w:rPr>
                <w:rFonts w:ascii="Times New Roman" w:hAnsi="Times New Roman"/>
                <w:kern w:val="3"/>
                <w:lang w:eastAsia="ru-RU"/>
              </w:rPr>
              <w:t>Издательство «</w:t>
            </w:r>
            <w:r w:rsidRPr="000E1782">
              <w:rPr>
                <w:rFonts w:ascii="Times New Roman" w:hAnsi="Times New Roman"/>
                <w:kern w:val="3"/>
              </w:rPr>
              <w:t>Просвещение»</w:t>
            </w:r>
          </w:p>
        </w:tc>
      </w:tr>
    </w:tbl>
    <w:p w:rsidR="00F4332D" w:rsidRPr="003F0BD3" w:rsidRDefault="00F4332D" w:rsidP="00F4332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4332D" w:rsidRDefault="00F4332D" w:rsidP="00F4332D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F4332D" w:rsidRPr="00655037" w:rsidRDefault="00F4332D" w:rsidP="00F4332D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BD7B87" w:rsidRDefault="00BD7B87"/>
    <w:sectPr w:rsidR="00BD7B87" w:rsidSect="00CD2E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0A"/>
    <w:rsid w:val="0035550A"/>
    <w:rsid w:val="005E729B"/>
    <w:rsid w:val="00BD7B87"/>
    <w:rsid w:val="00F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ED02-64EA-4702-BEFE-D213F4E6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1722</Words>
  <Characters>9821</Characters>
  <Application>Microsoft Office Word</Application>
  <DocSecurity>0</DocSecurity>
  <Lines>81</Lines>
  <Paragraphs>23</Paragraphs>
  <ScaleCrop>false</ScaleCrop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2022-03-11T08:42:00Z</dcterms:created>
  <dcterms:modified xsi:type="dcterms:W3CDTF">2022-03-11T08:50:00Z</dcterms:modified>
</cp:coreProperties>
</file>